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E" w:rsidRPr="00260FA3" w:rsidRDefault="00260FA3" w:rsidP="00260FA3">
      <w:pPr>
        <w:spacing w:line="360" w:lineRule="auto"/>
        <w:jc w:val="center"/>
        <w:rPr>
          <w:b/>
        </w:rPr>
      </w:pPr>
      <w:r w:rsidRPr="00260FA3">
        <w:rPr>
          <w:b/>
        </w:rPr>
        <w:t>ΠΡΟΣ ΤΟ ΜΙΚΤΟ ΟΡΚΩΤΟ ΕΦΕΤΕΙΟ ΛΑΜΙΑΣ</w:t>
      </w:r>
    </w:p>
    <w:p w:rsidR="00260FA3" w:rsidRPr="00260FA3" w:rsidRDefault="00260FA3" w:rsidP="00260FA3">
      <w:pPr>
        <w:spacing w:line="360" w:lineRule="auto"/>
        <w:jc w:val="center"/>
        <w:rPr>
          <w:b/>
        </w:rPr>
      </w:pPr>
      <w:r w:rsidRPr="00260FA3">
        <w:rPr>
          <w:b/>
        </w:rPr>
        <w:t xml:space="preserve">(δια της </w:t>
      </w:r>
      <w:proofErr w:type="spellStart"/>
      <w:r w:rsidR="00E20F11">
        <w:rPr>
          <w:b/>
        </w:rPr>
        <w:t>κας</w:t>
      </w:r>
      <w:proofErr w:type="spellEnd"/>
      <w:r w:rsidR="00E20F11">
        <w:rPr>
          <w:b/>
        </w:rPr>
        <w:t xml:space="preserve"> Προέδρου Εφετών, </w:t>
      </w:r>
      <w:proofErr w:type="spellStart"/>
      <w:r w:rsidR="00E20F11">
        <w:rPr>
          <w:b/>
        </w:rPr>
        <w:t>κ</w:t>
      </w:r>
      <w:r w:rsidR="00155A42">
        <w:rPr>
          <w:b/>
        </w:rPr>
        <w:t>ας</w:t>
      </w:r>
      <w:proofErr w:type="spellEnd"/>
      <w:r w:rsidR="00155A42">
        <w:rPr>
          <w:b/>
        </w:rPr>
        <w:t xml:space="preserve"> </w:t>
      </w:r>
      <w:proofErr w:type="spellStart"/>
      <w:r w:rsidR="00155A42">
        <w:rPr>
          <w:b/>
        </w:rPr>
        <w:t>Πάνται</w:t>
      </w:r>
      <w:r w:rsidRPr="00260FA3">
        <w:rPr>
          <w:b/>
        </w:rPr>
        <w:t>να</w:t>
      </w:r>
      <w:proofErr w:type="spellEnd"/>
      <w:r w:rsidRPr="00260FA3">
        <w:rPr>
          <w:b/>
        </w:rPr>
        <w:t>)</w:t>
      </w:r>
    </w:p>
    <w:p w:rsidR="00260FA3" w:rsidRPr="00260FA3" w:rsidRDefault="00260FA3" w:rsidP="00260FA3">
      <w:pPr>
        <w:spacing w:line="360" w:lineRule="auto"/>
        <w:jc w:val="center"/>
        <w:rPr>
          <w:b/>
          <w:u w:val="single"/>
        </w:rPr>
      </w:pPr>
      <w:r w:rsidRPr="00260FA3">
        <w:rPr>
          <w:b/>
          <w:u w:val="single"/>
        </w:rPr>
        <w:t>ΔΗΛΩΣΗ</w:t>
      </w:r>
    </w:p>
    <w:p w:rsidR="00260FA3" w:rsidRDefault="00260FA3" w:rsidP="00260FA3">
      <w:pPr>
        <w:pBdr>
          <w:bottom w:val="single" w:sz="6" w:space="1" w:color="auto"/>
        </w:pBdr>
        <w:spacing w:line="360" w:lineRule="auto"/>
        <w:jc w:val="both"/>
      </w:pPr>
      <w:r>
        <w:t xml:space="preserve">Αλεξίου Κούγια, Δικηγόρου Αθηνών, συνηγόρου υπεράσπισης του κατηγορουμένου Επαμεινώνδα </w:t>
      </w:r>
      <w:proofErr w:type="spellStart"/>
      <w:r>
        <w:t>Κορκονέα</w:t>
      </w:r>
      <w:proofErr w:type="spellEnd"/>
      <w:r>
        <w:t>.</w:t>
      </w:r>
    </w:p>
    <w:p w:rsidR="009B0BC5" w:rsidRDefault="009B0BC5" w:rsidP="00260FA3">
      <w:pPr>
        <w:spacing w:line="360" w:lineRule="auto"/>
        <w:jc w:val="both"/>
        <w:rPr>
          <w:b/>
        </w:rPr>
      </w:pPr>
      <w:r>
        <w:rPr>
          <w:b/>
        </w:rPr>
        <w:t xml:space="preserve">Την ακόλουθη δήλωση έκανε ο συνήγορος υπεράσπισης του κατηγορουμένου Επαμεινώνδα </w:t>
      </w:r>
      <w:proofErr w:type="spellStart"/>
      <w:r>
        <w:rPr>
          <w:b/>
        </w:rPr>
        <w:t>Κορκονέα</w:t>
      </w:r>
      <w:proofErr w:type="spellEnd"/>
      <w:r>
        <w:rPr>
          <w:b/>
        </w:rPr>
        <w:t xml:space="preserve">, Αλέξης </w:t>
      </w:r>
      <w:proofErr w:type="spellStart"/>
      <w:r>
        <w:rPr>
          <w:b/>
        </w:rPr>
        <w:t>Κούγιας</w:t>
      </w:r>
      <w:proofErr w:type="spellEnd"/>
      <w:r>
        <w:rPr>
          <w:b/>
        </w:rPr>
        <w:t>:</w:t>
      </w:r>
    </w:p>
    <w:p w:rsidR="009B0BC5" w:rsidRPr="009B0BC5" w:rsidRDefault="009B0BC5" w:rsidP="00260FA3">
      <w:pPr>
        <w:spacing w:line="360" w:lineRule="auto"/>
        <w:jc w:val="both"/>
        <w:rPr>
          <w:b/>
        </w:rPr>
      </w:pPr>
    </w:p>
    <w:p w:rsidR="009B0BC5" w:rsidRDefault="009B0BC5" w:rsidP="00260FA3">
      <w:pPr>
        <w:spacing w:line="360" w:lineRule="auto"/>
        <w:jc w:val="both"/>
      </w:pPr>
    </w:p>
    <w:p w:rsidR="009B0BC5" w:rsidRDefault="009B0BC5" w:rsidP="00260FA3">
      <w:pPr>
        <w:spacing w:line="360" w:lineRule="auto"/>
        <w:jc w:val="both"/>
      </w:pPr>
    </w:p>
    <w:p w:rsidR="00260FA3" w:rsidRDefault="00260FA3" w:rsidP="00260FA3">
      <w:pPr>
        <w:spacing w:line="360" w:lineRule="auto"/>
        <w:jc w:val="both"/>
      </w:pPr>
      <w:r>
        <w:t>Κυρία Πρόεδρε, κύριοι Εφέτες, κυρίες και κύριοι ένορκοι,</w:t>
      </w:r>
    </w:p>
    <w:p w:rsidR="00260FA3" w:rsidRDefault="00260FA3" w:rsidP="00260FA3">
      <w:pPr>
        <w:spacing w:line="360" w:lineRule="auto"/>
        <w:jc w:val="both"/>
      </w:pPr>
      <w:r>
        <w:tab/>
        <w:t xml:space="preserve">Όπως Σας είναι ήδη γνωστό, ανέλαβα την υπεράσπιση του κατηγορουμένου δύο ημέρες μετά τη σύλληψή του για τη διάπραξη της ανθρωποκτονίας εις βάρος του αειμνήστου, Αλέξανδρου </w:t>
      </w:r>
      <w:proofErr w:type="spellStart"/>
      <w:r>
        <w:t>Γρηγορόπουλου</w:t>
      </w:r>
      <w:proofErr w:type="spellEnd"/>
      <w:r>
        <w:t>.</w:t>
      </w:r>
    </w:p>
    <w:p w:rsidR="00260FA3" w:rsidRDefault="00260FA3" w:rsidP="00260FA3">
      <w:pPr>
        <w:spacing w:line="360" w:lineRule="auto"/>
        <w:jc w:val="both"/>
      </w:pPr>
      <w:r>
        <w:tab/>
        <w:t xml:space="preserve">Τον κατηγορούμενο μού ανέθεσε να υπερασπιστώ η Ομοσπονδία Ειδικών Φρουρών δια του Προέδρου </w:t>
      </w:r>
      <w:r w:rsidR="009F6B13">
        <w:t xml:space="preserve">της αστυνομικού, κ. </w:t>
      </w:r>
      <w:proofErr w:type="spellStart"/>
      <w:r w:rsidR="009F6B13">
        <w:t>Ντούμα</w:t>
      </w:r>
      <w:proofErr w:type="spellEnd"/>
      <w:r>
        <w:t>.</w:t>
      </w:r>
    </w:p>
    <w:p w:rsidR="00260FA3" w:rsidRDefault="00260FA3" w:rsidP="00260FA3">
      <w:pPr>
        <w:spacing w:line="360" w:lineRule="auto"/>
        <w:jc w:val="both"/>
      </w:pPr>
      <w:r>
        <w:tab/>
        <w:t>Τον κατηγορούμενο υπερασπίστηκα σύμφωνα με τις αρχές του δικηγορικού σώματος με σθένος και αυταπάρνηση και με υψηλού επιπέδου επαγγελματισμό σε όλα τα στάδια της διαδικασίας μέχρι σήμερα.</w:t>
      </w:r>
    </w:p>
    <w:p w:rsidR="00260FA3" w:rsidRDefault="009B0BC5" w:rsidP="00260FA3">
      <w:pPr>
        <w:spacing w:line="360" w:lineRule="auto"/>
        <w:jc w:val="both"/>
      </w:pPr>
      <w:r>
        <w:tab/>
        <w:t>Όπως σ</w:t>
      </w:r>
      <w:r w:rsidR="00260FA3">
        <w:t>ας είναι γνωστό, μετά από πολύμηνη διαδικασία στο Μικτό Ορκωτό Δικαστήριο Άμφισσας</w:t>
      </w:r>
      <w:r w:rsidR="009F6B13">
        <w:t>,</w:t>
      </w:r>
      <w:r w:rsidR="00260FA3">
        <w:t xml:space="preserve"> ο κατηγορούμενος καταδικάστηκε με πλειοψηφία 4 έναντι 3 ψήφων, εκ των οποίων 2 ψήφοι της μειοψηφίας </w:t>
      </w:r>
      <w:r w:rsidR="00260FA3">
        <w:lastRenderedPageBreak/>
        <w:t>ήταν της Προέδρου Πρωτοδικών και του παλαιοτέρου Πρωτοδίκη της συνθέσεως</w:t>
      </w:r>
      <w:r w:rsidR="009F6B13">
        <w:t>,</w:t>
      </w:r>
      <w:r w:rsidR="00260FA3">
        <w:t xml:space="preserve"> ότι διέπραξε το αδίκημα της ανθρωποκτονίας από πρόθεση σε ήρεμη ψυχική κατάσταση χωρίς να του αναγνωριστεί κατά πλειοψηφία 4 έναντι 3 ψήφων κανένα ελαφρυντικό.</w:t>
      </w:r>
    </w:p>
    <w:p w:rsidR="00580DCB" w:rsidRDefault="00260FA3" w:rsidP="00260FA3">
      <w:pPr>
        <w:spacing w:line="360" w:lineRule="auto"/>
        <w:jc w:val="both"/>
      </w:pPr>
      <w:r>
        <w:tab/>
        <w:t>Την ανάληψη της υπερασπίσεώς του δέχτηκα παρά το όσα συνέβαιναν στην Αθήνα εκείνες τις ημέρες</w:t>
      </w:r>
      <w:r w:rsidR="009F6B13">
        <w:t>,</w:t>
      </w:r>
      <w:r>
        <w:t xml:space="preserve"> διότι μελέτησα την ιατροδικαστική έκθεση</w:t>
      </w:r>
      <w:r w:rsidR="009F6B13">
        <w:t>,</w:t>
      </w:r>
      <w:r>
        <w:t xml:space="preserve"> αλλά και τη βαλλιστική εξέταση</w:t>
      </w:r>
      <w:r w:rsidR="009F6B13">
        <w:t>,</w:t>
      </w:r>
      <w:r>
        <w:t xml:space="preserve"> και πείστηκα ότι δεν υπερασπίζομαι έναν ψυχρό δολοφόνο</w:t>
      </w:r>
      <w:r w:rsidR="009F6B13">
        <w:t>,</w:t>
      </w:r>
      <w:r w:rsidR="0089585C">
        <w:t xml:space="preserve"> αλλά έναν έντρομο</w:t>
      </w:r>
      <w:r w:rsidR="00580DCB">
        <w:t xml:space="preserve"> αστυνομικό, ο οποίος πυροβόλησε σε στιγμές πανικού ΨΗΛΑ ΣΤΟΝ ΑΕΡΑ, αφού η εξέταση του βλήματος έδειξε ότι αυτό ήταν λειασμένο (είχε μείνει μισό) από την πρόσκρουση σε οικοδο</w:t>
      </w:r>
      <w:r w:rsidR="0089585C">
        <w:t>μικό υλικό και, όπως κατέθεσε</w:t>
      </w:r>
      <w:r w:rsidR="00580DCB">
        <w:t xml:space="preserve"> ο αείμνηστος Προϊστάμενος της ιατροδικαστικής υπηρεσίας Αθηνών, Χρήστος </w:t>
      </w:r>
      <w:proofErr w:type="spellStart"/>
      <w:r w:rsidR="00580DCB">
        <w:t>Λευκίδης</w:t>
      </w:r>
      <w:proofErr w:type="spellEnd"/>
      <w:r w:rsidR="00580DCB">
        <w:t xml:space="preserve">, η πύλη εισόδου του μισού βλήματος ήταν σε ένα σημείο της ωμοπλάτης και η πορεία του βλήματος ήταν από </w:t>
      </w:r>
      <w:r w:rsidR="009F6B13">
        <w:t>π</w:t>
      </w:r>
      <w:r w:rsidR="00580DCB">
        <w:t>άνω προς τα κάτω.</w:t>
      </w:r>
    </w:p>
    <w:p w:rsidR="00580DCB" w:rsidRDefault="00580DCB" w:rsidP="00260FA3">
      <w:pPr>
        <w:spacing w:line="360" w:lineRule="auto"/>
        <w:jc w:val="both"/>
      </w:pPr>
      <w:r>
        <w:tab/>
        <w:t>Μεγάλο ρόλο στην απόφασή μου έπα</w:t>
      </w:r>
      <w:r w:rsidR="009F6B13">
        <w:t>ιξε και το σχετικό σχεδιάγραμμα</w:t>
      </w:r>
      <w:r>
        <w:t xml:space="preserve">, το οποίο είχε συνταχθεί στην ιατροδικαστική υπηρεσία Αθηνών, το οποίο δεν άφηνε καμία αμφιβολία ότι ο κατηγορούμενος είχε πυροβολήσει ψηλά και το βλήμα είχε προσκρούσει σε οικοδομικό υλικό, είχε εξοστρακιστεί και ακολούθως είχε διαπεράσει το σώμα του αειμνήστου Αλέξανδρου </w:t>
      </w:r>
      <w:proofErr w:type="spellStart"/>
      <w:r>
        <w:t>Γρηγορόπουλου</w:t>
      </w:r>
      <w:proofErr w:type="spellEnd"/>
      <w:r>
        <w:t xml:space="preserve"> και του είχε αφαιρέσει τη ζωή, </w:t>
      </w:r>
      <w:r w:rsidRPr="005A4CE0">
        <w:rPr>
          <w:b/>
          <w:color w:val="FF0000"/>
        </w:rPr>
        <w:t>ΑΡΑ ΚΑΤΑ</w:t>
      </w:r>
      <w:r w:rsidR="0089585C">
        <w:rPr>
          <w:b/>
          <w:color w:val="FF0000"/>
        </w:rPr>
        <w:t xml:space="preserve"> ΤΗΝ ΤΑΠΕΙΝΗ ΚΡΙΣΗ ΜΟΥ ΕΠΡΟΚΕΙΤΟ</w:t>
      </w:r>
      <w:r w:rsidRPr="005A4CE0">
        <w:rPr>
          <w:b/>
          <w:color w:val="FF0000"/>
        </w:rPr>
        <w:t xml:space="preserve"> ΓΙΑ ΜΙΑ ΚΛΑΣΙΚΗ ΠΕΡΙΠΤΩΣΗ ΑΝΘΡΩΠΟΚΤΟΝΙΑΣ ΕΞ ΑΜΕΛΕΙΑΣ</w:t>
      </w:r>
      <w:r>
        <w:t xml:space="preserve">, </w:t>
      </w:r>
      <w:r>
        <w:tab/>
        <w:t>ή στην ακραία περίπτωση για μία ανθρωποκτονία από ενδεχόμενο δόλο (την οποί</w:t>
      </w:r>
      <w:r w:rsidR="009F6B13">
        <w:t>α άποψη δέχτηκε</w:t>
      </w:r>
      <w:r>
        <w:t xml:space="preserve"> και η μειοψηφία της Προέδρου , του παλαιότερου Πρωτοδίκη και του ενόρκου της σύνθεσης του πρωτοβάθμιου δικαστηρίου).</w:t>
      </w:r>
    </w:p>
    <w:p w:rsidR="00580DCB" w:rsidRDefault="00580DCB" w:rsidP="00260FA3">
      <w:pPr>
        <w:spacing w:line="360" w:lineRule="auto"/>
        <w:jc w:val="both"/>
      </w:pPr>
      <w:r>
        <w:lastRenderedPageBreak/>
        <w:tab/>
        <w:t>Με αυτή την υποδομή δέχτηκα την υπεράσπιση του κατηγορουμένου, πιστεύοντας ότι ήταν ένας άτυχος αστυνομικός με τρία παιδιά, 2, 4 και 6 ετών τότε, με μία καταπληκτική σύζυγο και έντιμους γονείς</w:t>
      </w:r>
      <w:r w:rsidR="00155A42">
        <w:t>,</w:t>
      </w:r>
      <w:r>
        <w:t xml:space="preserve"> και πλήρωσα πολύ ακριβό τίμημα για</w:t>
      </w:r>
      <w:r w:rsidR="00155A42">
        <w:t xml:space="preserve"> αυτήν την επιλογή μου, αφού ο Δικηγορικός Σ</w:t>
      </w:r>
      <w:r>
        <w:t>ύλλογος Αθηνών με παρέπεμψε στο πειθαρχικό συμβούλιο με το ερώτημα της διαγραφής</w:t>
      </w:r>
      <w:r w:rsidR="00155A42">
        <w:t>,</w:t>
      </w:r>
      <w:r>
        <w:t xml:space="preserve"> γιατί τόλμησα να αναφέρω στο υπόμνημά μου ότι τα νεαρά άτομα που είχαν επιτεθεί στον αστυνομικό είχαν «αποκλίνουσα συμπεριφορά» και δύο φορές νεαροί</w:t>
      </w:r>
      <w:r w:rsidR="00155A42">
        <w:t xml:space="preserve"> </w:t>
      </w:r>
      <w:proofErr w:type="spellStart"/>
      <w:r w:rsidR="00155A42">
        <w:t>αντιεξουσιαστές</w:t>
      </w:r>
      <w:proofErr w:type="spellEnd"/>
      <w:r w:rsidR="00155A42">
        <w:t xml:space="preserve"> κατέστρεψαν</w:t>
      </w:r>
      <w:r>
        <w:t xml:space="preserve"> το δικηγορικό μου γραφείο στην οδό Σταδίου, αρ. 33, και έκτοτ</w:t>
      </w:r>
      <w:r w:rsidR="00155A42">
        <w:t>ε κανένας φοιτητικός σύλλογος δεν</w:t>
      </w:r>
      <w:r>
        <w:t xml:space="preserve"> με </w:t>
      </w:r>
      <w:r w:rsidR="00155A42">
        <w:t xml:space="preserve">έχει </w:t>
      </w:r>
      <w:r>
        <w:t>προσκαλέσει σε διαλέξεις στις νομικές σχολές όλων των Πανεπιστημίων της Ελλάδος, γεγονός το οποίο συνέβαινε ανελλιπώς τα τελευταία είκοσι χρόνια πριν την ανάληψη της συγκεκριμένης υποθέσεως.</w:t>
      </w:r>
    </w:p>
    <w:p w:rsidR="00580DCB" w:rsidRDefault="00580DCB" w:rsidP="00260FA3">
      <w:pPr>
        <w:spacing w:line="360" w:lineRule="auto"/>
        <w:jc w:val="both"/>
      </w:pPr>
      <w:r>
        <w:tab/>
        <w:t xml:space="preserve">Την 23/12/2016 εκκίνησε </w:t>
      </w:r>
      <w:r w:rsidR="009F6B13">
        <w:t xml:space="preserve">η διεξαγωγή του Δικαστηρίου ενώπιον Υμών και έκπληκτος, στην κυριολεξία αποσβολωμένος, άκουσα τον κατηγορούμενο να απαντά στην ερώτηση της </w:t>
      </w:r>
      <w:proofErr w:type="spellStart"/>
      <w:r w:rsidR="009F6B13">
        <w:t>κας</w:t>
      </w:r>
      <w:proofErr w:type="spellEnd"/>
      <w:r w:rsidR="009F6B13">
        <w:t xml:space="preserve"> Προέδρου</w:t>
      </w:r>
      <w:r w:rsidR="00155A42">
        <w:t>,</w:t>
      </w:r>
      <w:r w:rsidR="009F6B13">
        <w:t xml:space="preserve"> για το τι έχει να πει για την υπόθεση αυτή </w:t>
      </w:r>
      <w:r w:rsidR="00155A42">
        <w:t xml:space="preserve">και </w:t>
      </w:r>
      <w:r w:rsidR="009F6B13">
        <w:t>για την κατηγορία που αντιμετωπίζει</w:t>
      </w:r>
      <w:r w:rsidR="00155A42">
        <w:t>,</w:t>
      </w:r>
      <w:r w:rsidR="009F6B13">
        <w:t xml:space="preserve"> ότι είναι αθώος, </w:t>
      </w:r>
      <w:r w:rsidR="0089585C">
        <w:t>ότι δεν την δέχεται</w:t>
      </w:r>
      <w:r w:rsidR="00155A42">
        <w:t>, αλλά εκτό</w:t>
      </w:r>
      <w:r w:rsidR="009F6B13">
        <w:t xml:space="preserve">ς αυτού </w:t>
      </w:r>
      <w:r w:rsidR="009F6B13" w:rsidRPr="005A4CE0">
        <w:rPr>
          <w:color w:val="FF0000"/>
        </w:rPr>
        <w:t>«</w:t>
      </w:r>
      <w:r w:rsidR="009F6B13" w:rsidRPr="005A4CE0">
        <w:rPr>
          <w:b/>
          <w:color w:val="FF0000"/>
        </w:rPr>
        <w:t>ΟΤΙ ΔΕΝ ΠΡΟΚΕΙΤΑΙ ΝΑ ΖΗΤΗΣΕΙ ΣΥΓΓΝΩΜΗ ΑΠΟ ΚΑΝΕΝΑ ΔΕΚΑΠΕΝΤΑΧΡΟΝΟ</w:t>
      </w:r>
      <w:r w:rsidR="009F6B13" w:rsidRPr="005A4CE0">
        <w:rPr>
          <w:color w:val="FF0000"/>
        </w:rPr>
        <w:t>».</w:t>
      </w:r>
      <w:r w:rsidR="009F6B13">
        <w:t xml:space="preserve"> Αμέσως μετά</w:t>
      </w:r>
      <w:r w:rsidR="00155A42">
        <w:t>,</w:t>
      </w:r>
      <w:r w:rsidR="009F6B13">
        <w:t xml:space="preserve"> το Δικαστήριο διέκοψε και αμέσως μετά τη διακοπή μετέβην στο χώρο που κρατείτο ο κατηγορούμενος και τον ρώτησα τι είναι αυτό που είπε και γιατί δεν ζήτησε συγγνώμη</w:t>
      </w:r>
      <w:r w:rsidR="00155A42">
        <w:t>,</w:t>
      </w:r>
      <w:r w:rsidR="009F6B13">
        <w:t xml:space="preserve"> όπως είχε κάνει κατ’ επανάληψη στο προηγούμενο Δικαστήριο και στην προανακριτική και ανακριτική του απολογία</w:t>
      </w:r>
      <w:r w:rsidR="00155A42">
        <w:t>,</w:t>
      </w:r>
      <w:r w:rsidR="009F6B13">
        <w:t xml:space="preserve"> και μου απήντησε ότι έτσι ένιωσε μετά την οκτάχρονη ταλαιπωρία που έχει υποστεί και μού απαγόρευσε να ζητήσω κι εγώ συγγνώμη</w:t>
      </w:r>
      <w:r w:rsidR="0089585C">
        <w:t>,</w:t>
      </w:r>
      <w:r w:rsidR="009F6B13">
        <w:t xml:space="preserve"> γιατί το θύμα </w:t>
      </w:r>
      <w:r w:rsidR="0089585C">
        <w:t xml:space="preserve">δεν ήταν ένα συνηθισμένο δεκαπεντάχρονο αλλά </w:t>
      </w:r>
      <w:r w:rsidR="009F6B13">
        <w:t xml:space="preserve">ήταν </w:t>
      </w:r>
      <w:proofErr w:type="spellStart"/>
      <w:r w:rsidR="009F6B13">
        <w:t>αντιεξουσιαστής</w:t>
      </w:r>
      <w:proofErr w:type="spellEnd"/>
      <w:r w:rsidR="009F6B13">
        <w:t>.</w:t>
      </w:r>
    </w:p>
    <w:p w:rsidR="0089585C" w:rsidRDefault="009F6B13" w:rsidP="00260FA3">
      <w:pPr>
        <w:spacing w:line="360" w:lineRule="auto"/>
        <w:jc w:val="both"/>
      </w:pPr>
      <w:r>
        <w:lastRenderedPageBreak/>
        <w:tab/>
        <w:t>Μετά από αυτή την εξέλιξη και</w:t>
      </w:r>
      <w:r w:rsidR="00155A42">
        <w:t xml:space="preserve"> επειδή</w:t>
      </w:r>
      <w:r>
        <w:t xml:space="preserve"> πάντοτε από τότε που βρί</w:t>
      </w:r>
      <w:r w:rsidR="0089585C">
        <w:t xml:space="preserve">σκομαι στα δικαστήρια </w:t>
      </w:r>
      <w:r>
        <w:t>ο συνήγορος υπεράσπισης πρέπει από τη στιγμή που αναλαμβάνει την υπεράσπιση ενός κατηγορουμένου να ταυτίζεται με αυτόν, αδυνατώ να συνεχίσω την υπεράσπιση του συ</w:t>
      </w:r>
      <w:r w:rsidR="0089585C">
        <w:t>γκεκριμένου κατηγορουμένου</w:t>
      </w:r>
      <w:r w:rsidR="0089585C" w:rsidRPr="0089585C">
        <w:t xml:space="preserve">. </w:t>
      </w:r>
    </w:p>
    <w:p w:rsidR="00155A42" w:rsidRDefault="0089585C" w:rsidP="0089585C">
      <w:pPr>
        <w:spacing w:line="360" w:lineRule="auto"/>
        <w:ind w:firstLine="720"/>
        <w:jc w:val="both"/>
      </w:pPr>
      <w:r>
        <w:t>Π</w:t>
      </w:r>
      <w:r w:rsidR="009F6B13">
        <w:t>ριν πάρω αυτή την απόφαση από τις 23/12/2016 αντιμετώπισα συνε</w:t>
      </w:r>
      <w:r>
        <w:t>ιδησιακή σύγκρουση</w:t>
      </w:r>
      <w:r w:rsidR="009F6B13">
        <w:t>, αφού πίστεψα και ως δικηγόρος και ως άνθρωπος στην διάπραξη του αδικήματος της ανθρωποκτονίας εξ αμελείας</w:t>
      </w:r>
      <w:r w:rsidR="00155A42">
        <w:t xml:space="preserve">. </w:t>
      </w:r>
    </w:p>
    <w:p w:rsidR="009F6B13" w:rsidRDefault="00155A42" w:rsidP="00155A42">
      <w:pPr>
        <w:spacing w:line="360" w:lineRule="auto"/>
        <w:ind w:firstLine="720"/>
        <w:jc w:val="both"/>
      </w:pPr>
      <w:r>
        <w:t xml:space="preserve">Ζητώ τέλος </w:t>
      </w:r>
      <w:r w:rsidR="009F6B13">
        <w:t>συγγνώμη από το Δικαστήριό Σας για την αναστάτωση που Σας προκαλώ.</w:t>
      </w:r>
    </w:p>
    <w:p w:rsidR="00155A42" w:rsidRDefault="00155A42" w:rsidP="00155A42">
      <w:pPr>
        <w:spacing w:line="360" w:lineRule="auto"/>
        <w:ind w:firstLine="720"/>
        <w:jc w:val="right"/>
      </w:pPr>
      <w:r>
        <w:t>Αθήνα, 3/2/2017</w:t>
      </w:r>
    </w:p>
    <w:p w:rsidR="00155A42" w:rsidRDefault="00155A42" w:rsidP="00155A42">
      <w:pPr>
        <w:spacing w:line="360" w:lineRule="auto"/>
        <w:ind w:firstLine="720"/>
        <w:jc w:val="right"/>
      </w:pPr>
      <w:r>
        <w:t xml:space="preserve">Μετά τιμής και σεβασμού </w:t>
      </w:r>
    </w:p>
    <w:p w:rsidR="00155A42" w:rsidRDefault="00155A42" w:rsidP="00155A42">
      <w:pPr>
        <w:spacing w:line="360" w:lineRule="auto"/>
        <w:ind w:firstLine="720"/>
        <w:jc w:val="right"/>
      </w:pPr>
      <w:r>
        <w:t xml:space="preserve">Αλέξιος Κούγιας </w:t>
      </w:r>
    </w:p>
    <w:p w:rsidR="00155A42" w:rsidRDefault="00155A42" w:rsidP="00155A42">
      <w:pPr>
        <w:spacing w:line="360" w:lineRule="auto"/>
        <w:ind w:firstLine="720"/>
        <w:jc w:val="right"/>
      </w:pPr>
    </w:p>
    <w:p w:rsidR="00155A42" w:rsidRDefault="00155A42" w:rsidP="00155A42">
      <w:pPr>
        <w:spacing w:line="360" w:lineRule="auto"/>
        <w:ind w:firstLine="720"/>
        <w:jc w:val="right"/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241935</wp:posOffset>
            </wp:positionV>
            <wp:extent cx="2990850" cy="1114425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DCB" w:rsidRDefault="00580DCB" w:rsidP="00260FA3">
      <w:pPr>
        <w:spacing w:line="360" w:lineRule="auto"/>
        <w:jc w:val="both"/>
      </w:pPr>
      <w:r>
        <w:tab/>
      </w:r>
    </w:p>
    <w:p w:rsidR="00260FA3" w:rsidRDefault="00260FA3" w:rsidP="00260FA3">
      <w:pPr>
        <w:spacing w:line="360" w:lineRule="auto"/>
        <w:jc w:val="both"/>
      </w:pPr>
      <w:r>
        <w:tab/>
      </w:r>
    </w:p>
    <w:sectPr w:rsidR="00260FA3" w:rsidSect="00AF0F5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6A" w:rsidRDefault="00AA766A" w:rsidP="009F6B13">
      <w:pPr>
        <w:spacing w:after="0" w:line="240" w:lineRule="auto"/>
      </w:pPr>
      <w:r>
        <w:separator/>
      </w:r>
    </w:p>
  </w:endnote>
  <w:endnote w:type="continuationSeparator" w:id="0">
    <w:p w:rsidR="00AA766A" w:rsidRDefault="00AA766A" w:rsidP="009F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142188"/>
      <w:docPartObj>
        <w:docPartGallery w:val="Page Numbers (Bottom of Page)"/>
        <w:docPartUnique/>
      </w:docPartObj>
    </w:sdtPr>
    <w:sdtContent>
      <w:p w:rsidR="009F6B13" w:rsidRDefault="009F6B13">
        <w:pPr>
          <w:pStyle w:val="a4"/>
          <w:jc w:val="center"/>
        </w:pPr>
        <w:r>
          <w:t>[</w:t>
        </w:r>
        <w:fldSimple w:instr=" PAGE   \* MERGEFORMAT ">
          <w:r w:rsidR="009B0BC5">
            <w:rPr>
              <w:noProof/>
            </w:rPr>
            <w:t>4</w:t>
          </w:r>
        </w:fldSimple>
        <w:r>
          <w:t>]</w:t>
        </w:r>
      </w:p>
    </w:sdtContent>
  </w:sdt>
  <w:p w:rsidR="009F6B13" w:rsidRDefault="009F6B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6A" w:rsidRDefault="00AA766A" w:rsidP="009F6B13">
      <w:pPr>
        <w:spacing w:after="0" w:line="240" w:lineRule="auto"/>
      </w:pPr>
      <w:r>
        <w:separator/>
      </w:r>
    </w:p>
  </w:footnote>
  <w:footnote w:type="continuationSeparator" w:id="0">
    <w:p w:rsidR="00AA766A" w:rsidRDefault="00AA766A" w:rsidP="009F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FA3"/>
    <w:rsid w:val="0010107E"/>
    <w:rsid w:val="00155A42"/>
    <w:rsid w:val="001C329B"/>
    <w:rsid w:val="00260FA3"/>
    <w:rsid w:val="00312FA8"/>
    <w:rsid w:val="0043660E"/>
    <w:rsid w:val="00580DCB"/>
    <w:rsid w:val="005A4CE0"/>
    <w:rsid w:val="005B6C8D"/>
    <w:rsid w:val="007B4440"/>
    <w:rsid w:val="0089585C"/>
    <w:rsid w:val="00927EA5"/>
    <w:rsid w:val="009B0BC5"/>
    <w:rsid w:val="009F6B13"/>
    <w:rsid w:val="00A25818"/>
    <w:rsid w:val="00AA766A"/>
    <w:rsid w:val="00AF0F5E"/>
    <w:rsid w:val="00B348D4"/>
    <w:rsid w:val="00E20F11"/>
    <w:rsid w:val="00EB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8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F6B13"/>
    <w:rPr>
      <w:rFonts w:ascii="Times New Roman" w:hAnsi="Times New Roman"/>
      <w:sz w:val="28"/>
    </w:rPr>
  </w:style>
  <w:style w:type="paragraph" w:styleId="a4">
    <w:name w:val="footer"/>
    <w:basedOn w:val="a"/>
    <w:link w:val="Char0"/>
    <w:uiPriority w:val="99"/>
    <w:unhideWhenUsed/>
    <w:rsid w:val="009F6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F6B1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5</cp:revision>
  <dcterms:created xsi:type="dcterms:W3CDTF">2017-02-03T07:44:00Z</dcterms:created>
  <dcterms:modified xsi:type="dcterms:W3CDTF">2017-02-03T08:58:00Z</dcterms:modified>
</cp:coreProperties>
</file>